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四</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4</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800089"/>
      <w:bookmarkStart w:id="2" w:name="_Toc17799732"/>
      <w:bookmarkStart w:id="3" w:name="_Toc17799794"/>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四</w:t>
      </w:r>
      <w:r>
        <w:rPr>
          <w:rFonts w:hint="eastAsia" w:ascii="宋体" w:hAnsi="宋体"/>
          <w:color w:val="auto"/>
          <w:sz w:val="21"/>
          <w:szCs w:val="21"/>
          <w:lang w:eastAsia="zh-CN"/>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4</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12</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0</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799797"/>
      <w:bookmarkStart w:id="13" w:name="_Toc17800092"/>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625"/>
        <w:gridCol w:w="1782"/>
        <w:gridCol w:w="1549"/>
        <w:gridCol w:w="1155"/>
        <w:gridCol w:w="750"/>
        <w:gridCol w:w="990"/>
        <w:gridCol w:w="1230"/>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麻醉回路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sz w:val="21"/>
                <w:szCs w:val="21"/>
              </w:rPr>
              <w:t>东莞永胜医疗制品有限公司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rPr>
              <w:t>504-004</w:t>
            </w:r>
            <w:r>
              <w:rPr>
                <w:rFonts w:hint="eastAsia"/>
                <w:sz w:val="21"/>
                <w:szCs w:val="21"/>
                <w:lang w:val="en-US" w:eastAsia="zh-CN"/>
              </w:rPr>
              <w:t>\</w:t>
            </w: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sz w:val="21"/>
                <w:szCs w:val="21"/>
                <w:lang w:val="en-US" w:eastAsia="zh-CN"/>
              </w:rPr>
              <w:t>504-005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330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呼吸回路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东莞永胜医疗制品有限公司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510-001</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cs="宋体"/>
                <w:i w:val="0"/>
                <w:iCs w:val="0"/>
                <w:color w:val="000000"/>
                <w:kern w:val="0"/>
                <w:sz w:val="20"/>
                <w:szCs w:val="20"/>
                <w:u w:val="none"/>
                <w:lang w:val="en-US" w:eastAsia="zh-CN" w:bidi="ar"/>
              </w:rPr>
              <w:t>510-011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一次性使用麻醉面罩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东莞永胜医疗制品有限公司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BM2</w:t>
            </w:r>
            <w:r>
              <w:rPr>
                <w:rFonts w:hint="eastAsia" w:ascii="宋体" w:hAnsi="宋体" w:cs="宋体"/>
                <w:i w:val="0"/>
                <w:iCs w:val="0"/>
                <w:color w:val="000000"/>
                <w:kern w:val="0"/>
                <w:sz w:val="20"/>
                <w:szCs w:val="20"/>
                <w:u w:val="none"/>
                <w:lang w:val="en-US" w:eastAsia="zh-CN" w:bidi="ar"/>
              </w:rPr>
              <w:t>\BM3\</w:t>
            </w:r>
          </w:p>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cs="宋体"/>
                <w:i w:val="0"/>
                <w:iCs w:val="0"/>
                <w:color w:val="000000"/>
                <w:kern w:val="0"/>
                <w:sz w:val="20"/>
                <w:szCs w:val="20"/>
                <w:u w:val="none"/>
                <w:lang w:val="en-US" w:eastAsia="zh-CN" w:bidi="ar"/>
              </w:rPr>
              <w:t>BM4\BM5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3500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经皮肾穿刺套件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 xml:space="preserve">16Fr </w:t>
            </w:r>
            <w:r>
              <w:rPr>
                <w:rFonts w:hint="eastAsia"/>
                <w:sz w:val="21"/>
                <w:szCs w:val="21"/>
                <w:lang w:val="en-US" w:eastAsia="zh-CN"/>
              </w:rPr>
              <w:t xml:space="preserve">\18Fr \20Fr \22Fr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CREATE MEDIC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一次性活检针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巴德医疗科技(上海)有限公司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MC1616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180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一次性使用活检针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巴德医疗科技(上海)有限公司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MN1616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异种脱细胞真皮基质敷料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江苏优创生物医学科技有限公司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DC-ADM-B型</w:t>
            </w:r>
            <w:r>
              <w:rPr>
                <w:rFonts w:hint="eastAsia" w:ascii="宋体" w:hAnsi="宋体" w:cs="宋体"/>
                <w:i w:val="0"/>
                <w:iCs w:val="0"/>
                <w:color w:val="000000"/>
                <w:kern w:val="0"/>
                <w:sz w:val="20"/>
                <w:szCs w:val="20"/>
                <w:u w:val="none"/>
                <w:lang w:val="en-US" w:eastAsia="zh-CN" w:bidi="ar"/>
              </w:rPr>
              <w:t>（10*20cm、20*20cm、20*40cm、20*60cm、20*80cm）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ascii="宋体" w:hAnsi="宋体" w:eastAsia="宋体" w:cs="宋体"/>
                <w:sz w:val="24"/>
                <w:szCs w:val="24"/>
              </w:rPr>
              <w:t>鼓</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一次性使用胸腔闭式引流瓶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II/III</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苏州市晶乐高分子医疗器械有限公司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胸腔引流管（带胸针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cs="宋体"/>
                <w:i w:val="0"/>
                <w:iCs w:val="0"/>
                <w:color w:val="000000"/>
                <w:kern w:val="0"/>
                <w:sz w:val="22"/>
                <w:szCs w:val="22"/>
                <w:u w:val="none"/>
                <w:lang w:val="en-US" w:eastAsia="zh-CN" w:bidi="ar"/>
              </w:rPr>
              <w:t>600ml</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北京纽创</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188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封闭式吸痰管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cs="宋体"/>
                <w:i w:val="0"/>
                <w:iCs w:val="0"/>
                <w:color w:val="000000"/>
                <w:kern w:val="0"/>
                <w:sz w:val="22"/>
                <w:szCs w:val="22"/>
                <w:u w:val="none"/>
                <w:lang w:val="en-US" w:eastAsia="zh-CN" w:bidi="ar"/>
              </w:rPr>
              <w:t>1.67mm(5Fr)x310mm，2.00mm(6Fr)x310mm，2.33mm(7Fr)x310mm，2.67mm(8Fr)x510mm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北京纽创</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135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新生儿一次性导尿包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F10,F12,F14</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亚新医疗</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电磁病人追踪器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美敦力（上海）管理有限公司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9733534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耳鼻喉参考架双面胶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美敦力（上海）管理有限公司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9732500     （头戴贴）</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电磁工具追踪器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美敦力（上海）管理有限公司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电磁工具追踪器9733533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手术动力系统-注水管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美敦力（上海）管理有限公司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3318503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550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一次性使用双腔咽鼓管球囊导管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美敦力（上海）管理有限公司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MXET-3020 球囊直径3.0mm，球囊长度20mm，成人型号；MXET-2515 球囊直径2.5mm，球囊长度15mm，儿童型号。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9800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棉签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广州市番禺康安卫生用品厂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20支/包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8000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0.56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磨砂膏（凝胶）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青岛柏恩鸿泰电子科技有限公司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（10-30）3*4oz (114 g)/管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bookmarkStart w:id="26" w:name="_GoBack"/>
      <w:bookmarkEnd w:id="26"/>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采购项目（四）</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采购项目（四）</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78F24AF"/>
    <w:rsid w:val="07EF2560"/>
    <w:rsid w:val="07EF46DA"/>
    <w:rsid w:val="09365842"/>
    <w:rsid w:val="099734A3"/>
    <w:rsid w:val="09D56921"/>
    <w:rsid w:val="0B0C0CBB"/>
    <w:rsid w:val="0B6108AF"/>
    <w:rsid w:val="0CC646E6"/>
    <w:rsid w:val="0D8D29CB"/>
    <w:rsid w:val="0E593567"/>
    <w:rsid w:val="0F8317BD"/>
    <w:rsid w:val="10435315"/>
    <w:rsid w:val="13345697"/>
    <w:rsid w:val="15433117"/>
    <w:rsid w:val="158B596F"/>
    <w:rsid w:val="15B05167"/>
    <w:rsid w:val="16821794"/>
    <w:rsid w:val="16E159B6"/>
    <w:rsid w:val="18E137F3"/>
    <w:rsid w:val="1A7647E7"/>
    <w:rsid w:val="1B904522"/>
    <w:rsid w:val="1BEF3F11"/>
    <w:rsid w:val="1CE32891"/>
    <w:rsid w:val="1D230C56"/>
    <w:rsid w:val="1D997423"/>
    <w:rsid w:val="1E774C45"/>
    <w:rsid w:val="20A4360F"/>
    <w:rsid w:val="22752E64"/>
    <w:rsid w:val="23360B3D"/>
    <w:rsid w:val="235065E9"/>
    <w:rsid w:val="23A35AC0"/>
    <w:rsid w:val="24E101D1"/>
    <w:rsid w:val="251F4F14"/>
    <w:rsid w:val="25874E29"/>
    <w:rsid w:val="274549CC"/>
    <w:rsid w:val="27AF06B2"/>
    <w:rsid w:val="2AB87E81"/>
    <w:rsid w:val="2ADD3C0D"/>
    <w:rsid w:val="2B571DC8"/>
    <w:rsid w:val="2B92239A"/>
    <w:rsid w:val="2D1A1DE7"/>
    <w:rsid w:val="2E831F4B"/>
    <w:rsid w:val="2E8D6FE7"/>
    <w:rsid w:val="2F3A3D3C"/>
    <w:rsid w:val="2F877C60"/>
    <w:rsid w:val="32F742BF"/>
    <w:rsid w:val="337F6E52"/>
    <w:rsid w:val="34B87D8D"/>
    <w:rsid w:val="354546B1"/>
    <w:rsid w:val="35613996"/>
    <w:rsid w:val="37AA40C2"/>
    <w:rsid w:val="37CC094C"/>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4000F82"/>
    <w:rsid w:val="449E2BE4"/>
    <w:rsid w:val="44F97CF4"/>
    <w:rsid w:val="4665444A"/>
    <w:rsid w:val="467C15C9"/>
    <w:rsid w:val="46D12EDF"/>
    <w:rsid w:val="470143FE"/>
    <w:rsid w:val="47083DB4"/>
    <w:rsid w:val="476268A0"/>
    <w:rsid w:val="49332A4B"/>
    <w:rsid w:val="4B0E0981"/>
    <w:rsid w:val="4BE5404D"/>
    <w:rsid w:val="4BE74B88"/>
    <w:rsid w:val="4D060E28"/>
    <w:rsid w:val="4D0A51FD"/>
    <w:rsid w:val="4D5B12F4"/>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AF82C61"/>
    <w:rsid w:val="5B4A1567"/>
    <w:rsid w:val="5B547043"/>
    <w:rsid w:val="5B9C5BD2"/>
    <w:rsid w:val="5C187D8C"/>
    <w:rsid w:val="5D8B3B88"/>
    <w:rsid w:val="5EA47900"/>
    <w:rsid w:val="6095259B"/>
    <w:rsid w:val="615E5832"/>
    <w:rsid w:val="61C84EF5"/>
    <w:rsid w:val="62104EDF"/>
    <w:rsid w:val="623D1B1E"/>
    <w:rsid w:val="628A41A8"/>
    <w:rsid w:val="63273904"/>
    <w:rsid w:val="637C10B3"/>
    <w:rsid w:val="63B17435"/>
    <w:rsid w:val="63E842AA"/>
    <w:rsid w:val="64750A9E"/>
    <w:rsid w:val="64C203E2"/>
    <w:rsid w:val="65640A91"/>
    <w:rsid w:val="65BC5C6A"/>
    <w:rsid w:val="66035AA8"/>
    <w:rsid w:val="662B4868"/>
    <w:rsid w:val="66912F14"/>
    <w:rsid w:val="66DE6971"/>
    <w:rsid w:val="67515045"/>
    <w:rsid w:val="67E06685"/>
    <w:rsid w:val="68C44CF8"/>
    <w:rsid w:val="68E1689C"/>
    <w:rsid w:val="6A350974"/>
    <w:rsid w:val="6A4C4226"/>
    <w:rsid w:val="6AE6503B"/>
    <w:rsid w:val="6CF40CBA"/>
    <w:rsid w:val="6D1877CD"/>
    <w:rsid w:val="6DDA2A8F"/>
    <w:rsid w:val="6E176CE4"/>
    <w:rsid w:val="6E930639"/>
    <w:rsid w:val="6E963C85"/>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BA20C7"/>
    <w:rsid w:val="781500F7"/>
    <w:rsid w:val="7831514A"/>
    <w:rsid w:val="7946709B"/>
    <w:rsid w:val="79D33BAE"/>
    <w:rsid w:val="7B413E46"/>
    <w:rsid w:val="7BDF7DFC"/>
    <w:rsid w:val="7C292C93"/>
    <w:rsid w:val="7D20673C"/>
    <w:rsid w:val="7D2635FE"/>
    <w:rsid w:val="7DF93FF2"/>
    <w:rsid w:val="7E6C5322"/>
    <w:rsid w:val="7EA877E8"/>
    <w:rsid w:val="7F36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12633</Words>
  <Characters>13459</Characters>
  <Lines>119</Lines>
  <Paragraphs>33</Paragraphs>
  <TotalTime>3</TotalTime>
  <ScaleCrop>false</ScaleCrop>
  <LinksUpToDate>false</LinksUpToDate>
  <CharactersWithSpaces>14047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2023-05-29T01:42:35Z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