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十六</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16</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58354539"/>
      <w:bookmarkStart w:id="2" w:name="_Toc17799732"/>
      <w:bookmarkStart w:id="3" w:name="_Toc1780008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十六</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十六</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4-16</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799797"/>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533"/>
        <w:gridCol w:w="1714"/>
        <w:gridCol w:w="735"/>
        <w:gridCol w:w="840"/>
        <w:gridCol w:w="93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气管插管引导器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浙江优亿医疗器械股份有限公司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一次性使用多通道单孔腹腔镜手术穿刺器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苏州鑫斯达医疗科技有限公司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XDTD5/5/10/10-L-B</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一次性使用内窥镜腹腔外腔扩张穿刺器及套装</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常州安克医疗科技有限公司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AKQN05M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AKQN10M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一次性使用内窥镜腹腔外腔扩张穿刺器及套装</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常州安克医疗科技有限公司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AKQN10M-05/12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3680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EMNRH</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2795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EMRH</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EMSH29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EMSH34</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EMINT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EMRG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EMJG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EMMD</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EMSB5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功能性敷料生物医用膜（贴）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陕西远光高科技有限公司（刻立特）</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YGM-EJC6*7cm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功能性敷料生物医用膜（贴）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陕西远光高科技有限公司（刻立特）</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YGM-EJC9*25cm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生物补片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卓阮医疗科技（苏州）有限公司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Z-ECP-HM-7*15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生物补片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卓阮医疗科技（苏州）有限公司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Z-ECP-HM-8*15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13440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生物补片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卓阮医疗科技（苏州）有限公司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Z-ECP-HM-10*15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18590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生物补片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卓阮医疗科技（苏州）有限公司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Z-ECP-HM-15*20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十六</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F13724E"/>
    <w:rsid w:val="0F511234"/>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83F0A62"/>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621D09"/>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12823</Words>
  <Characters>13570</Characters>
  <Lines>119</Lines>
  <Paragraphs>33</Paragraphs>
  <TotalTime>3</TotalTime>
  <ScaleCrop>false</ScaleCrop>
  <LinksUpToDate>false</LinksUpToDate>
  <CharactersWithSpaces>14151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2024-06-25T00:40:13Z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C04A52DE73B647BA94A6B2757A085FA0_13</vt:lpwstr>
  </property>
</Properties>
</file>