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四十二</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42</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73565E35">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800307"/>
      <w:bookmarkStart w:id="2" w:name="_Toc17799794"/>
      <w:bookmarkStart w:id="3" w:name="_Toc1780008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四十二</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四十二</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4-42</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w:t>
      </w:r>
      <w:bookmarkStart w:id="27" w:name="_GoBack"/>
      <w:bookmarkEnd w:id="27"/>
      <w:r>
        <w:rPr>
          <w:rFonts w:hint="eastAsia" w:ascii="宋体" w:hAnsi="宋体"/>
          <w:color w:val="auto"/>
          <w:sz w:val="21"/>
          <w:szCs w:val="21"/>
          <w:highlight w:val="none"/>
        </w:rPr>
        <w:t>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30</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12</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31</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42+包号+公司名称方式命名拷贝至U盘与纸质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092"/>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093"/>
        <w:gridCol w:w="1316"/>
        <w:gridCol w:w="1582"/>
        <w:gridCol w:w="732"/>
        <w:gridCol w:w="766"/>
        <w:gridCol w:w="1016"/>
        <w:gridCol w:w="199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企业</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0"/>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淋巴细胞亚群检测试剂（流式细胞仪法-6色）</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50检测人份</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10136.5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阿姆斯科牌过氧化氢低温灭菌器专用过氧化氢消毒剂</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阿姆斯科牌</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VAPROXHC 113ml</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杯</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3300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环氧乙烷气体EO气罐</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3M</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8-170GS</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一次性使用止血带</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一针机器人YeeBot</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703041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2cm*17.5cm</w:t>
            </w:r>
          </w:p>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（B型）</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一次性采血巾</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一针机器人YeeBo</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136型</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质控液</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30安瓿×2mL/盒</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电极测试卡</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945-850 ,50测试/30天,全参数，含乳酸</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定标液</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雷度米特医疗设备（上海）有限公司）</w:t>
            </w:r>
          </w:p>
        </w:tc>
        <w:tc>
          <w:tcPr>
            <w:tcW w:w="1582"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944-506（定标试剂1，袋1:440ml 定标试剂1，袋2：440ml 定标试剂2：220ml）</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1A366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314596B6">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四十二</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42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LHZXYY-YYHC-2024-42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42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27F03F28">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lang w:eastAsia="zh-CN"/>
              </w:rPr>
              <w:t>产品实际的包装名称</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82D1B44">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A20B6"/>
    <w:rsid w:val="07DF6421"/>
    <w:rsid w:val="07EF2560"/>
    <w:rsid w:val="07EF46DA"/>
    <w:rsid w:val="081C2E86"/>
    <w:rsid w:val="08366C44"/>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5C5622"/>
    <w:rsid w:val="0D8A30AA"/>
    <w:rsid w:val="0D8D29CB"/>
    <w:rsid w:val="0D9A2597"/>
    <w:rsid w:val="0DBF0B79"/>
    <w:rsid w:val="0E593567"/>
    <w:rsid w:val="0E790AF9"/>
    <w:rsid w:val="0F13724E"/>
    <w:rsid w:val="0F511234"/>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721993"/>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5FA265A"/>
    <w:rsid w:val="26722306"/>
    <w:rsid w:val="274549CC"/>
    <w:rsid w:val="27467DDF"/>
    <w:rsid w:val="27AF06B2"/>
    <w:rsid w:val="28134621"/>
    <w:rsid w:val="28A81B9F"/>
    <w:rsid w:val="28E04C85"/>
    <w:rsid w:val="28F76D48"/>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3B18CF"/>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04A5E"/>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12035</Words>
  <Characters>12663</Characters>
  <Lines>119</Lines>
  <Paragraphs>33</Paragraphs>
  <TotalTime>14</TotalTime>
  <ScaleCrop>false</ScaleCrop>
  <LinksUpToDate>false</LinksUpToDate>
  <CharactersWithSpaces>13246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2024-12-26T00:05:20Z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93250713A5FC46869AE90D8902E1827D_13</vt:lpwstr>
  </property>
  <property fmtid="{D5CDD505-2E9C-101B-9397-08002B2CF9AE}" pid="4" name="KSOTemplateDocerSaveRecord">
    <vt:lpwstr>eyJoZGlkIjoiZjNmYjliNmFkNDNhY2Q1MzllODYyYjg0NTkxM2RjNTEiLCJ1c2VySWQiOiIzOTU2NzMzMDQifQ==</vt:lpwstr>
  </property>
</Properties>
</file>